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833B9" w14:textId="77777777" w:rsidR="0063450E" w:rsidRPr="00007025" w:rsidRDefault="0063450E" w:rsidP="0063450E">
      <w:pPr>
        <w:pStyle w:val="a3"/>
        <w:jc w:val="center"/>
        <w:rPr>
          <w:bCs/>
          <w:iCs/>
        </w:rPr>
      </w:pPr>
      <w:r w:rsidRPr="00007025">
        <w:rPr>
          <w:bCs/>
          <w:iCs/>
        </w:rPr>
        <w:t>Акционерное общество</w:t>
      </w:r>
    </w:p>
    <w:p w14:paraId="11C5255D" w14:textId="77777777" w:rsidR="0063450E" w:rsidRPr="00007025" w:rsidRDefault="0063450E" w:rsidP="0063450E">
      <w:pPr>
        <w:tabs>
          <w:tab w:val="center" w:pos="4677"/>
          <w:tab w:val="right" w:pos="9355"/>
        </w:tabs>
        <w:jc w:val="center"/>
        <w:rPr>
          <w:bCs/>
        </w:rPr>
      </w:pPr>
      <w:r w:rsidRPr="00007025">
        <w:rPr>
          <w:bCs/>
        </w:rPr>
        <w:t>«Российский Сельскохозяйственный банк»</w:t>
      </w:r>
    </w:p>
    <w:p w14:paraId="53371C81" w14:textId="77777777" w:rsidR="0063450E" w:rsidRPr="00007025" w:rsidRDefault="0063450E" w:rsidP="0063450E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120"/>
        <w:jc w:val="center"/>
        <w:rPr>
          <w:bCs/>
          <w:iCs/>
        </w:rPr>
      </w:pPr>
      <w:r w:rsidRPr="00007025">
        <w:rPr>
          <w:bCs/>
          <w:iCs/>
        </w:rPr>
        <w:t>(АО «</w:t>
      </w:r>
      <w:proofErr w:type="spellStart"/>
      <w:r w:rsidRPr="00007025">
        <w:rPr>
          <w:bCs/>
          <w:iCs/>
        </w:rPr>
        <w:t>Россельхозбанк</w:t>
      </w:r>
      <w:proofErr w:type="spellEnd"/>
      <w:r w:rsidRPr="00007025">
        <w:rPr>
          <w:bCs/>
          <w:iCs/>
        </w:rPr>
        <w:t>»)</w:t>
      </w:r>
    </w:p>
    <w:p w14:paraId="044D51CA" w14:textId="77777777" w:rsidR="0063450E" w:rsidRPr="00007025" w:rsidRDefault="0063450E" w:rsidP="0063450E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b/>
          <w:bCs/>
        </w:rPr>
      </w:pPr>
      <w:r w:rsidRPr="00007025">
        <w:rPr>
          <w:b/>
          <w:bCs/>
        </w:rPr>
        <w:t xml:space="preserve">Департамент </w:t>
      </w:r>
      <w:r w:rsidR="00716666">
        <w:rPr>
          <w:b/>
          <w:bCs/>
        </w:rPr>
        <w:t>маркетинга</w:t>
      </w:r>
      <w:r w:rsidRPr="00007025">
        <w:rPr>
          <w:b/>
          <w:bCs/>
        </w:rPr>
        <w:t xml:space="preserve"> и коммуникаций</w:t>
      </w:r>
    </w:p>
    <w:p w14:paraId="25476C74" w14:textId="77777777" w:rsidR="0063450E" w:rsidRPr="00007025" w:rsidRDefault="0063450E" w:rsidP="0063450E">
      <w:pPr>
        <w:rPr>
          <w:sz w:val="20"/>
          <w:szCs w:val="20"/>
        </w:rPr>
      </w:pPr>
      <w:r w:rsidRPr="00007025">
        <w:rPr>
          <w:sz w:val="20"/>
          <w:szCs w:val="20"/>
        </w:rPr>
        <w:t>Пресненская набережная д.10, стр.2</w:t>
      </w:r>
      <w:r w:rsidR="00006BD1">
        <w:rPr>
          <w:sz w:val="20"/>
          <w:szCs w:val="20"/>
        </w:rPr>
        <w:t xml:space="preserve">                 </w:t>
      </w:r>
      <w:r w:rsidR="0033546C">
        <w:rPr>
          <w:sz w:val="20"/>
          <w:szCs w:val="20"/>
        </w:rPr>
        <w:t xml:space="preserve">                                  </w:t>
      </w:r>
      <w:r w:rsidR="00716666">
        <w:rPr>
          <w:sz w:val="20"/>
          <w:szCs w:val="20"/>
        </w:rPr>
        <w:t xml:space="preserve">                   </w:t>
      </w:r>
      <w:r w:rsidR="0033546C">
        <w:rPr>
          <w:sz w:val="20"/>
          <w:szCs w:val="20"/>
        </w:rPr>
        <w:t xml:space="preserve"> </w:t>
      </w:r>
      <w:r w:rsidR="00006BD1">
        <w:rPr>
          <w:sz w:val="20"/>
          <w:szCs w:val="20"/>
        </w:rPr>
        <w:t xml:space="preserve"> </w:t>
      </w:r>
      <w:r w:rsidRPr="00007025">
        <w:rPr>
          <w:sz w:val="20"/>
          <w:szCs w:val="20"/>
        </w:rPr>
        <w:t>тел.: (495) 221-51-25, 221-51-24</w:t>
      </w:r>
    </w:p>
    <w:p w14:paraId="40186F37" w14:textId="77777777" w:rsidR="0063450E" w:rsidRPr="00007025" w:rsidRDefault="0063450E" w:rsidP="00716666">
      <w:pPr>
        <w:jc w:val="right"/>
      </w:pPr>
      <w:proofErr w:type="gramStart"/>
      <w:r w:rsidRPr="00007025">
        <w:rPr>
          <w:sz w:val="20"/>
          <w:szCs w:val="20"/>
        </w:rPr>
        <w:t>Е</w:t>
      </w:r>
      <w:proofErr w:type="gramEnd"/>
      <w:r w:rsidRPr="00007025">
        <w:rPr>
          <w:sz w:val="20"/>
          <w:szCs w:val="20"/>
        </w:rPr>
        <w:t>-mail: press@rshb.ru</w:t>
      </w:r>
    </w:p>
    <w:p w14:paraId="046F58FE" w14:textId="77777777" w:rsidR="00C04FED" w:rsidRDefault="00C04FED" w:rsidP="0063450E"/>
    <w:p w14:paraId="3EB5AABE" w14:textId="400B7C16" w:rsidR="000B550D" w:rsidRDefault="0063450E" w:rsidP="0063450E">
      <w:r w:rsidRPr="00007025">
        <w:t>«</w:t>
      </w:r>
      <w:r w:rsidR="00412661">
        <w:t>12</w:t>
      </w:r>
      <w:r w:rsidRPr="00007025">
        <w:t xml:space="preserve">» </w:t>
      </w:r>
      <w:r w:rsidR="005A1B06">
        <w:t>августа</w:t>
      </w:r>
      <w:r w:rsidRPr="00007025">
        <w:t xml:space="preserve"> 20</w:t>
      </w:r>
      <w:r w:rsidR="00063128">
        <w:t>2</w:t>
      </w:r>
      <w:r w:rsidR="00C13861">
        <w:t>2</w:t>
      </w:r>
      <w:r w:rsidRPr="00007025">
        <w:t xml:space="preserve"> г.</w:t>
      </w:r>
      <w:r w:rsidR="00C10170">
        <w:t xml:space="preserve"> </w:t>
      </w:r>
      <w:r w:rsidRPr="00007025">
        <w:tab/>
      </w:r>
      <w:r w:rsidRPr="00007025">
        <w:tab/>
      </w:r>
      <w:r w:rsidR="00C10170">
        <w:t xml:space="preserve"> </w:t>
      </w:r>
      <w:r w:rsidR="005A1B06">
        <w:t xml:space="preserve">            </w:t>
      </w:r>
      <w:r w:rsidRPr="00007025">
        <w:tab/>
      </w:r>
      <w:r w:rsidR="0041438F">
        <w:t xml:space="preserve">                         </w:t>
      </w:r>
      <w:r w:rsidR="00006BD1">
        <w:t xml:space="preserve">    </w:t>
      </w:r>
      <w:r w:rsidR="00F86A38">
        <w:tab/>
      </w:r>
      <w:r w:rsidR="00716666">
        <w:t xml:space="preserve">              </w:t>
      </w:r>
      <w:r w:rsidR="00CD0F83">
        <w:t xml:space="preserve">            </w:t>
      </w:r>
      <w:r w:rsidR="00716666">
        <w:t xml:space="preserve">   </w:t>
      </w:r>
      <w:r w:rsidRPr="00007025">
        <w:t>пресс-релиз</w:t>
      </w:r>
      <w:r w:rsidR="0041438F">
        <w:t xml:space="preserve"> </w:t>
      </w:r>
    </w:p>
    <w:p w14:paraId="5A6403C7" w14:textId="1E21ECB8" w:rsidR="000B5D50" w:rsidRDefault="0041438F" w:rsidP="00FC07FD">
      <w:r>
        <w:t xml:space="preserve">  </w:t>
      </w:r>
    </w:p>
    <w:p w14:paraId="1682FFB3" w14:textId="77777777" w:rsidR="00CD0F83" w:rsidRPr="00FC07FD" w:rsidRDefault="00CD0F83" w:rsidP="00FC07FD"/>
    <w:p w14:paraId="49F1D171" w14:textId="1C29E29E" w:rsidR="00AB0666" w:rsidRDefault="00EA3784" w:rsidP="00AB0666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Россельхозбанке</w:t>
      </w:r>
      <w:proofErr w:type="spellEnd"/>
      <w:r>
        <w:rPr>
          <w:b/>
          <w:bCs/>
        </w:rPr>
        <w:t xml:space="preserve"> составили </w:t>
      </w:r>
      <w:r w:rsidR="00FC07FD" w:rsidRPr="00397FA2">
        <w:rPr>
          <w:b/>
          <w:bCs/>
          <w:lang w:val="en-US"/>
        </w:rPr>
        <w:t>ESG</w:t>
      </w:r>
      <w:r w:rsidR="00FC07FD" w:rsidRPr="00397FA2">
        <w:rPr>
          <w:b/>
          <w:bCs/>
        </w:rPr>
        <w:t>-рейтинг</w:t>
      </w:r>
      <w:r w:rsidR="0010105E">
        <w:rPr>
          <w:b/>
          <w:bCs/>
        </w:rPr>
        <w:t xml:space="preserve"> АПК в регионах</w:t>
      </w:r>
      <w:r>
        <w:rPr>
          <w:b/>
          <w:bCs/>
        </w:rPr>
        <w:t xml:space="preserve"> России</w:t>
      </w:r>
    </w:p>
    <w:p w14:paraId="5CFCC852" w14:textId="7ECB0D42" w:rsidR="0081424D" w:rsidRPr="00500F2E" w:rsidRDefault="00A75318" w:rsidP="009442A3">
      <w:pPr>
        <w:spacing w:before="240"/>
        <w:ind w:left="-567"/>
        <w:jc w:val="both"/>
        <w:rPr>
          <w:b/>
          <w:bCs/>
        </w:rPr>
      </w:pPr>
      <w:bookmarkStart w:id="0" w:name="_GoBack"/>
      <w:r w:rsidRPr="0081424D">
        <w:rPr>
          <w:i/>
        </w:rPr>
        <w:t xml:space="preserve">Аналитики </w:t>
      </w:r>
      <w:proofErr w:type="spellStart"/>
      <w:r w:rsidRPr="0081424D">
        <w:rPr>
          <w:i/>
        </w:rPr>
        <w:t>Россельхозбанка</w:t>
      </w:r>
      <w:proofErr w:type="spellEnd"/>
      <w:r w:rsidRPr="0081424D">
        <w:rPr>
          <w:i/>
        </w:rPr>
        <w:t xml:space="preserve"> разработали</w:t>
      </w:r>
      <w:r w:rsidR="00FC07FD" w:rsidRPr="0081424D">
        <w:rPr>
          <w:i/>
        </w:rPr>
        <w:t xml:space="preserve"> </w:t>
      </w:r>
      <w:r w:rsidR="00756DA3" w:rsidRPr="0081424D">
        <w:rPr>
          <w:i/>
          <w:lang w:val="en-US"/>
        </w:rPr>
        <w:t>ESG</w:t>
      </w:r>
      <w:r w:rsidR="00756DA3" w:rsidRPr="0081424D">
        <w:rPr>
          <w:i/>
        </w:rPr>
        <w:t>-</w:t>
      </w:r>
      <w:r w:rsidR="00FC07FD" w:rsidRPr="0081424D">
        <w:rPr>
          <w:i/>
        </w:rPr>
        <w:t>рейтинг</w:t>
      </w:r>
      <w:r w:rsidR="0010105E">
        <w:rPr>
          <w:i/>
        </w:rPr>
        <w:t xml:space="preserve"> АПК в регионах</w:t>
      </w:r>
      <w:r w:rsidR="00EA3784">
        <w:rPr>
          <w:i/>
        </w:rPr>
        <w:t xml:space="preserve"> России</w:t>
      </w:r>
      <w:r w:rsidR="00756DA3" w:rsidRPr="00500F2E">
        <w:rPr>
          <w:i/>
        </w:rPr>
        <w:t xml:space="preserve">, </w:t>
      </w:r>
      <w:r w:rsidR="001B2B24" w:rsidRPr="00500F2E">
        <w:rPr>
          <w:i/>
        </w:rPr>
        <w:t>который оценивает</w:t>
      </w:r>
      <w:r w:rsidR="00FC07FD" w:rsidRPr="00500F2E">
        <w:rPr>
          <w:i/>
        </w:rPr>
        <w:t xml:space="preserve"> текущее состояние </w:t>
      </w:r>
      <w:proofErr w:type="spellStart"/>
      <w:r w:rsidR="00E97DA7">
        <w:rPr>
          <w:i/>
        </w:rPr>
        <w:t>агросектора</w:t>
      </w:r>
      <w:proofErr w:type="spellEnd"/>
      <w:r w:rsidR="00756DA3" w:rsidRPr="00500F2E">
        <w:rPr>
          <w:i/>
        </w:rPr>
        <w:t xml:space="preserve"> </w:t>
      </w:r>
      <w:r w:rsidR="0037695B" w:rsidRPr="00500F2E">
        <w:rPr>
          <w:i/>
        </w:rPr>
        <w:t>на</w:t>
      </w:r>
      <w:r w:rsidR="00FC07FD" w:rsidRPr="00500F2E">
        <w:rPr>
          <w:i/>
        </w:rPr>
        <w:t xml:space="preserve"> соответствие стандартам устойчивого развития.</w:t>
      </w:r>
      <w:r w:rsidR="0010105E" w:rsidRPr="00500F2E">
        <w:t xml:space="preserve"> </w:t>
      </w:r>
      <w:r w:rsidR="0010105E" w:rsidRPr="00500F2E">
        <w:rPr>
          <w:i/>
        </w:rPr>
        <w:t>Результаты проведенного исследования</w:t>
      </w:r>
      <w:r w:rsidR="005708AA" w:rsidRPr="00500F2E">
        <w:rPr>
          <w:i/>
        </w:rPr>
        <w:t xml:space="preserve"> </w:t>
      </w:r>
      <w:r w:rsidR="000D4167" w:rsidRPr="00500F2E">
        <w:rPr>
          <w:i/>
        </w:rPr>
        <w:t xml:space="preserve">позволяют </w:t>
      </w:r>
      <w:r w:rsidR="005708AA" w:rsidRPr="00500F2E">
        <w:rPr>
          <w:i/>
        </w:rPr>
        <w:t xml:space="preserve">не только прогнозировать социально-экологическое развитие в регионах, но и </w:t>
      </w:r>
      <w:r w:rsidR="00B73CBA" w:rsidRPr="00500F2E">
        <w:rPr>
          <w:i/>
        </w:rPr>
        <w:t xml:space="preserve">анализировать с помощью </w:t>
      </w:r>
      <w:r w:rsidR="00B73CBA" w:rsidRPr="00500F2E">
        <w:rPr>
          <w:i/>
          <w:lang w:val="en-US"/>
        </w:rPr>
        <w:t>ESG</w:t>
      </w:r>
      <w:r w:rsidR="00B73CBA" w:rsidRPr="00500F2E">
        <w:rPr>
          <w:i/>
        </w:rPr>
        <w:t xml:space="preserve">-мониторинга зоны развития АПК в </w:t>
      </w:r>
      <w:r w:rsidR="00C35CD7" w:rsidRPr="00500F2E">
        <w:rPr>
          <w:i/>
        </w:rPr>
        <w:t>каждом регионе</w:t>
      </w:r>
      <w:r w:rsidR="00B73CBA" w:rsidRPr="00500F2E">
        <w:rPr>
          <w:i/>
        </w:rPr>
        <w:t xml:space="preserve"> страны</w:t>
      </w:r>
      <w:r w:rsidR="0010105E" w:rsidRPr="00500F2E">
        <w:rPr>
          <w:i/>
        </w:rPr>
        <w:t>.</w:t>
      </w:r>
    </w:p>
    <w:p w14:paraId="689DDDAF" w14:textId="77777777" w:rsidR="0081424D" w:rsidRPr="00500F2E" w:rsidRDefault="0081424D" w:rsidP="00226E55">
      <w:pPr>
        <w:ind w:left="-567"/>
        <w:jc w:val="both"/>
      </w:pPr>
    </w:p>
    <w:p w14:paraId="320CEB02" w14:textId="1B7F952D" w:rsidR="00220BA2" w:rsidRDefault="006F3A17" w:rsidP="00220BA2">
      <w:pPr>
        <w:ind w:left="-567"/>
        <w:jc w:val="both"/>
      </w:pPr>
      <w:r w:rsidRPr="00500F2E">
        <w:t>При составлении рейтинга</w:t>
      </w:r>
      <w:r w:rsidR="00C35CD7" w:rsidRPr="00500F2E">
        <w:t xml:space="preserve"> </w:t>
      </w:r>
      <w:r w:rsidR="00B8176C">
        <w:t>эксперты</w:t>
      </w:r>
      <w:r w:rsidR="00B8176C" w:rsidRPr="00500F2E">
        <w:t xml:space="preserve"> </w:t>
      </w:r>
      <w:r w:rsidR="00B027B3" w:rsidRPr="00500F2E">
        <w:t>Р</w:t>
      </w:r>
      <w:r w:rsidR="00B027B3">
        <w:t>СХБ</w:t>
      </w:r>
      <w:r w:rsidR="00B027B3" w:rsidRPr="00500F2E">
        <w:t xml:space="preserve"> </w:t>
      </w:r>
      <w:r w:rsidRPr="00500F2E">
        <w:t xml:space="preserve">учитывали </w:t>
      </w:r>
      <w:r w:rsidR="00E97DA7">
        <w:t>экологические, социальные</w:t>
      </w:r>
      <w:r w:rsidR="00E97DA7" w:rsidRPr="00500F2E">
        <w:t xml:space="preserve"> и корпоративн</w:t>
      </w:r>
      <w:r w:rsidR="00E97DA7">
        <w:t>ые</w:t>
      </w:r>
      <w:r w:rsidR="00E97DA7" w:rsidRPr="00500F2E">
        <w:t xml:space="preserve"> </w:t>
      </w:r>
      <w:r w:rsidRPr="00500F2E">
        <w:t>показатели</w:t>
      </w:r>
      <w:r w:rsidR="00FC07FD" w:rsidRPr="00500F2E">
        <w:t xml:space="preserve"> регионов.</w:t>
      </w:r>
      <w:r w:rsidR="00124978" w:rsidRPr="00500F2E">
        <w:t xml:space="preserve"> </w:t>
      </w:r>
      <w:r w:rsidR="00144B2A" w:rsidRPr="00923C53">
        <w:t>Каждая группа показателей включает</w:t>
      </w:r>
      <w:r w:rsidR="00144B2A">
        <w:t xml:space="preserve"> ряд количественных индикаторов и качественных допущений </w:t>
      </w:r>
      <w:r w:rsidR="00144B2A" w:rsidRPr="00923C53">
        <w:t xml:space="preserve">за соответствующий отчетный </w:t>
      </w:r>
      <w:r w:rsidR="00144B2A">
        <w:t>период (год/месяц/квартал),</w:t>
      </w:r>
      <w:r w:rsidR="00144B2A" w:rsidRPr="00144B2A">
        <w:t xml:space="preserve"> </w:t>
      </w:r>
      <w:r w:rsidR="00144B2A" w:rsidRPr="00500F2E">
        <w:t xml:space="preserve">данные </w:t>
      </w:r>
      <w:r w:rsidR="00144B2A">
        <w:t xml:space="preserve">по которым </w:t>
      </w:r>
      <w:r w:rsidR="00144B2A" w:rsidRPr="00500F2E">
        <w:t xml:space="preserve">были взяты из официальных источников: Федеральной службы государственной статистики, Казначейства России, Росгидромета, </w:t>
      </w:r>
      <w:proofErr w:type="spellStart"/>
      <w:r w:rsidR="00144B2A" w:rsidRPr="00500F2E">
        <w:t>Росприроднадзора</w:t>
      </w:r>
      <w:proofErr w:type="spellEnd"/>
      <w:r w:rsidR="00144B2A" w:rsidRPr="00500F2E">
        <w:t xml:space="preserve"> и Минприроды России.</w:t>
      </w:r>
      <w:r w:rsidR="00220BA2" w:rsidRPr="00220BA2">
        <w:t xml:space="preserve"> </w:t>
      </w:r>
      <w:r w:rsidR="00220BA2">
        <w:t>При этом</w:t>
      </w:r>
      <w:proofErr w:type="gramStart"/>
      <w:r w:rsidR="00220BA2">
        <w:t>,</w:t>
      </w:r>
      <w:proofErr w:type="gramEnd"/>
      <w:r w:rsidR="00220BA2">
        <w:t xml:space="preserve"> в расчет были взяты не только абсолютные, </w:t>
      </w:r>
      <w:r w:rsidR="00EE0E5A">
        <w:t xml:space="preserve">но и относительные показатели </w:t>
      </w:r>
      <w:r w:rsidR="00220BA2">
        <w:t>в динамике</w:t>
      </w:r>
      <w:r w:rsidR="00220BA2" w:rsidRPr="00886C05">
        <w:t xml:space="preserve">, что </w:t>
      </w:r>
      <w:r w:rsidR="00220BA2">
        <w:t>позволило</w:t>
      </w:r>
      <w:r w:rsidR="00220BA2" w:rsidRPr="00886C05">
        <w:t xml:space="preserve"> не </w:t>
      </w:r>
      <w:r w:rsidR="00220BA2">
        <w:t>только</w:t>
      </w:r>
      <w:r w:rsidR="00220BA2" w:rsidRPr="00886C05">
        <w:t xml:space="preserve"> </w:t>
      </w:r>
      <w:r w:rsidR="00220BA2">
        <w:t xml:space="preserve">ранжировать участников рейтинга по текущему значению </w:t>
      </w:r>
      <w:r w:rsidR="003D1F0A">
        <w:t>различных показателей</w:t>
      </w:r>
      <w:r w:rsidR="00EE0E5A">
        <w:t>, но и определить</w:t>
      </w:r>
      <w:r w:rsidR="00220BA2">
        <w:t xml:space="preserve"> </w:t>
      </w:r>
      <w:r w:rsidR="00220BA2" w:rsidRPr="00886C05">
        <w:t>тенденции</w:t>
      </w:r>
      <w:r w:rsidR="00EE0E5A">
        <w:t xml:space="preserve"> его</w:t>
      </w:r>
      <w:r w:rsidR="00220BA2" w:rsidRPr="00886C05">
        <w:t xml:space="preserve"> развития.</w:t>
      </w:r>
      <w:r w:rsidR="002055F0" w:rsidRPr="002055F0">
        <w:t xml:space="preserve"> </w:t>
      </w:r>
      <w:proofErr w:type="gramStart"/>
      <w:r w:rsidR="002055F0">
        <w:t>Учитывались такие факторы, как количество</w:t>
      </w:r>
      <w:r w:rsidR="002055F0" w:rsidRPr="002055F0">
        <w:t xml:space="preserve"> уловленных и обезвреженных загрязняющих атмосферу веществ от стационарных источников</w:t>
      </w:r>
      <w:r w:rsidR="002055F0">
        <w:t>, у</w:t>
      </w:r>
      <w:r w:rsidR="002055F0" w:rsidRPr="002055F0">
        <w:t>ловленные загрязняющие вещества на стационарный источник загрязнения воздуха в АПК</w:t>
      </w:r>
      <w:r w:rsidR="002055F0">
        <w:t>, к</w:t>
      </w:r>
      <w:r w:rsidR="002055F0" w:rsidRPr="002055F0">
        <w:t>ачество окружающей среды</w:t>
      </w:r>
      <w:r w:rsidR="002055F0">
        <w:t>, т</w:t>
      </w:r>
      <w:r w:rsidR="002055F0" w:rsidRPr="002055F0">
        <w:t>екущие затраты на охрану окружающей среды в АПК</w:t>
      </w:r>
      <w:r w:rsidR="002055F0">
        <w:t>, д</w:t>
      </w:r>
      <w:r w:rsidR="002055F0" w:rsidRPr="002055F0">
        <w:t>инамика внесения органических удобрений</w:t>
      </w:r>
      <w:r w:rsidR="002055F0">
        <w:t xml:space="preserve"> и водопотребления, к</w:t>
      </w:r>
      <w:r w:rsidR="002055F0" w:rsidRPr="002055F0">
        <w:t>оличество несанкционированных свалок</w:t>
      </w:r>
      <w:r w:rsidR="002055F0">
        <w:t>, о</w:t>
      </w:r>
      <w:r w:rsidR="002055F0" w:rsidRPr="002055F0">
        <w:t xml:space="preserve">тношение площади </w:t>
      </w:r>
      <w:proofErr w:type="spellStart"/>
      <w:r w:rsidR="002055F0" w:rsidRPr="002055F0">
        <w:t>лесовосстановления</w:t>
      </w:r>
      <w:proofErr w:type="spellEnd"/>
      <w:r w:rsidR="002055F0" w:rsidRPr="002055F0">
        <w:t xml:space="preserve"> и лесоразведения к площади вырубленных и погибших лесных насаждений</w:t>
      </w:r>
      <w:r w:rsidR="002055F0">
        <w:t>, ч</w:t>
      </w:r>
      <w:r w:rsidR="002055F0" w:rsidRPr="002055F0">
        <w:t>исло случаев лесных пожаров</w:t>
      </w:r>
      <w:proofErr w:type="gramEnd"/>
      <w:r w:rsidR="002055F0">
        <w:t>, о</w:t>
      </w:r>
      <w:r w:rsidR="002055F0" w:rsidRPr="002055F0">
        <w:t>плата труда в сельском хозяйстве</w:t>
      </w:r>
      <w:r w:rsidR="002055F0">
        <w:t>, к</w:t>
      </w:r>
      <w:r w:rsidR="002055F0" w:rsidRPr="002055F0">
        <w:t>оличество тяжких и особо тяжких преступлений</w:t>
      </w:r>
      <w:r w:rsidR="002055F0">
        <w:t>, м</w:t>
      </w:r>
      <w:r w:rsidR="002055F0" w:rsidRPr="002055F0">
        <w:t>ладенческая смертность</w:t>
      </w:r>
      <w:r w:rsidR="002055F0">
        <w:t>, д</w:t>
      </w:r>
      <w:r w:rsidR="002055F0" w:rsidRPr="002055F0">
        <w:t>инамика выявленных экологических нарушений</w:t>
      </w:r>
      <w:r w:rsidR="002055F0">
        <w:t>, с</w:t>
      </w:r>
      <w:r w:rsidR="002055F0" w:rsidRPr="002055F0">
        <w:t>убсидирование комплексного развития сельских территорий</w:t>
      </w:r>
      <w:r w:rsidR="002055F0">
        <w:t xml:space="preserve"> и о</w:t>
      </w:r>
      <w:r w:rsidR="002055F0" w:rsidRPr="002055F0">
        <w:t xml:space="preserve">бщее количество проверок, по </w:t>
      </w:r>
      <w:proofErr w:type="gramStart"/>
      <w:r w:rsidR="002055F0" w:rsidRPr="002055F0">
        <w:t>итогам</w:t>
      </w:r>
      <w:proofErr w:type="gramEnd"/>
      <w:r w:rsidR="002055F0" w:rsidRPr="002055F0">
        <w:t xml:space="preserve"> проведения которых по фактам выявленных нарушений возбуждены дела об административных правонарушениях</w:t>
      </w:r>
      <w:r w:rsidR="002055F0">
        <w:t>.</w:t>
      </w:r>
    </w:p>
    <w:p w14:paraId="088A960D" w14:textId="77777777" w:rsidR="00CD0F83" w:rsidRPr="002055F0" w:rsidRDefault="00CD0F83" w:rsidP="00220BA2">
      <w:pPr>
        <w:ind w:left="-567"/>
        <w:jc w:val="both"/>
      </w:pPr>
    </w:p>
    <w:p w14:paraId="5774BA41" w14:textId="39516A71" w:rsidR="00220BA2" w:rsidRDefault="00CD0F83" w:rsidP="00CD0F83">
      <w:pPr>
        <w:autoSpaceDE w:val="0"/>
        <w:autoSpaceDN w:val="0"/>
        <w:adjustRightInd w:val="0"/>
        <w:ind w:left="-567"/>
        <w:jc w:val="both"/>
      </w:pPr>
      <w:r>
        <w:t>«</w:t>
      </w:r>
      <w:proofErr w:type="spellStart"/>
      <w:r w:rsidRPr="00CD0F83">
        <w:t>Росприроднадзор</w:t>
      </w:r>
      <w:proofErr w:type="spellEnd"/>
      <w:r w:rsidRPr="00CD0F83">
        <w:t xml:space="preserve"> поддерживает ESG-рейтинг АПК в регионах России, представленный </w:t>
      </w:r>
      <w:proofErr w:type="spellStart"/>
      <w:r w:rsidRPr="00CD0F83">
        <w:t>Россельхозбанком</w:t>
      </w:r>
      <w:proofErr w:type="spellEnd"/>
      <w:r>
        <w:t>,</w:t>
      </w:r>
      <w:r w:rsidRPr="00CD0F83">
        <w:t xml:space="preserve"> и будет содействовать реализации проектов, направленных на улучшение экологического состояния ресурсов </w:t>
      </w:r>
      <w:proofErr w:type="spellStart"/>
      <w:r w:rsidRPr="00CD0F83">
        <w:t>сельхозназначения</w:t>
      </w:r>
      <w:proofErr w:type="spellEnd"/>
      <w:r w:rsidRPr="00CD0F83">
        <w:t xml:space="preserve"> за счет экспертной оценки и мониторинга природных ресурсов. Сделан важный первый шаг, впереди еще много совместной работы и мы готовы оказывать </w:t>
      </w:r>
      <w:r>
        <w:t>помощь. Экология — дело каждого», - отмечает р</w:t>
      </w:r>
      <w:r w:rsidRPr="00CD0F83">
        <w:t>уководитель Федеральной службы по надзору в сфере природопользования (</w:t>
      </w:r>
      <w:proofErr w:type="spellStart"/>
      <w:r w:rsidRPr="00CD0F83">
        <w:t>Росприроднадзор</w:t>
      </w:r>
      <w:proofErr w:type="spellEnd"/>
      <w:r w:rsidRPr="00CD0F83">
        <w:t xml:space="preserve">) Светлана </w:t>
      </w:r>
      <w:proofErr w:type="spellStart"/>
      <w:r w:rsidRPr="00CD0F83">
        <w:t>Радионова</w:t>
      </w:r>
      <w:proofErr w:type="spellEnd"/>
      <w:r>
        <w:t>.</w:t>
      </w:r>
    </w:p>
    <w:p w14:paraId="094864D8" w14:textId="77777777" w:rsidR="00CD0F83" w:rsidRDefault="00CD0F83" w:rsidP="00CD0F83">
      <w:pPr>
        <w:autoSpaceDE w:val="0"/>
        <w:autoSpaceDN w:val="0"/>
        <w:adjustRightInd w:val="0"/>
        <w:ind w:left="-567"/>
      </w:pPr>
    </w:p>
    <w:p w14:paraId="7033D374" w14:textId="0513C8DA" w:rsidR="00220BA2" w:rsidRPr="00500F2E" w:rsidRDefault="00EE0E5A" w:rsidP="00330C34">
      <w:pPr>
        <w:ind w:left="-567"/>
        <w:jc w:val="both"/>
      </w:pPr>
      <w:r>
        <w:t xml:space="preserve">В основе построения рейтинга – </w:t>
      </w:r>
      <w:r w:rsidR="00220BA2" w:rsidRPr="009140A7">
        <w:t xml:space="preserve">метод линейного масштабирования. Для показателей, положительно </w:t>
      </w:r>
      <w:proofErr w:type="gramStart"/>
      <w:r w:rsidR="00220BA2" w:rsidRPr="009140A7">
        <w:t>связанных</w:t>
      </w:r>
      <w:proofErr w:type="gramEnd"/>
      <w:r w:rsidR="00220BA2" w:rsidRPr="009140A7">
        <w:t xml:space="preserve"> с рейтингом,</w:t>
      </w:r>
      <w:r w:rsidR="00330C34">
        <w:t xml:space="preserve"> например, составляющая «качество окружающей среды»,</w:t>
      </w:r>
      <w:r w:rsidR="00220BA2" w:rsidRPr="009140A7">
        <w:t xml:space="preserve"> </w:t>
      </w:r>
      <w:r w:rsidR="00330C34">
        <w:t>было использовано</w:t>
      </w:r>
      <w:r w:rsidR="00220BA2" w:rsidRPr="009140A7">
        <w:t xml:space="preserve"> прямое линейное преобразование. </w:t>
      </w:r>
      <w:r w:rsidR="00330C34">
        <w:t>В тех случаях, где показатели имеют негативное влияние как, например,</w:t>
      </w:r>
      <w:r w:rsidR="00220BA2" w:rsidRPr="009140A7">
        <w:t xml:space="preserve"> </w:t>
      </w:r>
      <w:r w:rsidR="00330C34">
        <w:t>составляющая «количество преступлений»</w:t>
      </w:r>
      <w:r w:rsidR="00220BA2" w:rsidRPr="009140A7">
        <w:t>, применя</w:t>
      </w:r>
      <w:r w:rsidR="00220BA2">
        <w:t>лось</w:t>
      </w:r>
      <w:r w:rsidR="00220BA2" w:rsidRPr="009140A7">
        <w:t xml:space="preserve"> обратное линейное масштабирование. После</w:t>
      </w:r>
      <w:r w:rsidR="00330C34">
        <w:t xml:space="preserve"> </w:t>
      </w:r>
      <w:r w:rsidR="00220BA2" w:rsidRPr="009140A7">
        <w:t>перевода</w:t>
      </w:r>
      <w:r w:rsidR="00330C34">
        <w:t xml:space="preserve"> суммарных баллов</w:t>
      </w:r>
      <w:r w:rsidR="00220BA2" w:rsidRPr="009140A7">
        <w:t xml:space="preserve"> в относительную безразмерную в</w:t>
      </w:r>
      <w:r w:rsidR="00330C34">
        <w:t>еличину все показатели оказались</w:t>
      </w:r>
      <w:r w:rsidR="00220BA2" w:rsidRPr="009140A7">
        <w:t xml:space="preserve"> в интервале от 0 до 1, сохраняя при этом пропорции между исходными значениями. Таким образом, 0 соответствует </w:t>
      </w:r>
      <w:r w:rsidR="00220BA2" w:rsidRPr="009140A7">
        <w:lastRenderedPageBreak/>
        <w:t xml:space="preserve">наименьшему значению первоначального показателя, а 1 </w:t>
      </w:r>
      <w:r w:rsidR="00330C34">
        <w:t>–</w:t>
      </w:r>
      <w:r w:rsidR="00220BA2" w:rsidRPr="009140A7">
        <w:t xml:space="preserve"> наибольшему значению.</w:t>
      </w:r>
      <w:r w:rsidR="00330C34" w:rsidRPr="00330C34">
        <w:t xml:space="preserve"> </w:t>
      </w:r>
      <w:r w:rsidR="00330C34" w:rsidRPr="00500F2E">
        <w:t xml:space="preserve">Максимально возможная </w:t>
      </w:r>
      <w:r w:rsidR="00330C34">
        <w:t xml:space="preserve">итоговая </w:t>
      </w:r>
      <w:r w:rsidR="00330C34" w:rsidRPr="00500F2E">
        <w:t>оценка – 16 баллов.</w:t>
      </w:r>
    </w:p>
    <w:p w14:paraId="7EDE9593" w14:textId="268A79D6" w:rsidR="00507470" w:rsidRPr="00500F2E" w:rsidRDefault="00507470" w:rsidP="00220BA2">
      <w:pPr>
        <w:jc w:val="both"/>
      </w:pPr>
    </w:p>
    <w:p w14:paraId="4483814D" w14:textId="05CF9C85" w:rsidR="00507470" w:rsidRPr="00500F2E" w:rsidRDefault="009A7171" w:rsidP="00507470">
      <w:pPr>
        <w:ind w:left="-567"/>
        <w:jc w:val="both"/>
      </w:pPr>
      <w:r w:rsidRPr="00500F2E">
        <w:t xml:space="preserve">Оценка соответствия экологическим стандартам устойчивого развития основывалась на </w:t>
      </w:r>
      <w:proofErr w:type="gramStart"/>
      <w:r w:rsidRPr="00500F2E">
        <w:t>комплексе</w:t>
      </w:r>
      <w:proofErr w:type="gramEnd"/>
      <w:r w:rsidRPr="00500F2E">
        <w:t xml:space="preserve"> природоохранных мер, уровне экологической нагрузки и </w:t>
      </w:r>
      <w:r w:rsidR="0012744C" w:rsidRPr="00500F2E">
        <w:t>составляющей</w:t>
      </w:r>
      <w:r w:rsidR="002C79AC" w:rsidRPr="00500F2E">
        <w:t xml:space="preserve">, </w:t>
      </w:r>
      <w:r w:rsidR="0012744C" w:rsidRPr="00500F2E">
        <w:t>направленной на компенсацию природопользования</w:t>
      </w:r>
      <w:r w:rsidRPr="00500F2E">
        <w:t xml:space="preserve"> в регионе. Показатели социального развития регионов рассчитывались, исходя из уровня заработной платы в сельском хозяйстве, а также адаптации региона к условиям рынка труда и системы здравоохранения</w:t>
      </w:r>
      <w:r w:rsidR="002C79AC" w:rsidRPr="00500F2E">
        <w:t>.</w:t>
      </w:r>
      <w:r w:rsidRPr="00500F2E">
        <w:t xml:space="preserve"> </w:t>
      </w:r>
      <w:r w:rsidR="00507470" w:rsidRPr="00500F2E">
        <w:t>Оценка уровня государственного управления показывает уровень работы</w:t>
      </w:r>
      <w:r w:rsidR="003C7AD7" w:rsidRPr="00500F2E">
        <w:t xml:space="preserve"> контрольно-надзорных ведомств,</w:t>
      </w:r>
      <w:r w:rsidR="00507470" w:rsidRPr="00500F2E">
        <w:t xml:space="preserve"> динамику выявленных </w:t>
      </w:r>
      <w:r w:rsidR="00A1380F" w:rsidRPr="00500F2E">
        <w:t xml:space="preserve">несоответствий экологическим стандартам </w:t>
      </w:r>
      <w:r w:rsidR="003C7AD7" w:rsidRPr="00500F2E">
        <w:t>и</w:t>
      </w:r>
      <w:r w:rsidR="00507470" w:rsidRPr="00500F2E">
        <w:t xml:space="preserve"> </w:t>
      </w:r>
      <w:r w:rsidR="003C7AD7" w:rsidRPr="00500F2E">
        <w:t>степень финансирования</w:t>
      </w:r>
      <w:r w:rsidR="00856556" w:rsidRPr="00500F2E">
        <w:t xml:space="preserve"> сельских территорий</w:t>
      </w:r>
      <w:r w:rsidR="00507470" w:rsidRPr="00500F2E">
        <w:t xml:space="preserve">. </w:t>
      </w:r>
    </w:p>
    <w:p w14:paraId="5B77FAEF" w14:textId="77777777" w:rsidR="00AB0666" w:rsidRPr="00500F2E" w:rsidRDefault="00AB0666" w:rsidP="009442A3">
      <w:pPr>
        <w:ind w:left="-567"/>
        <w:jc w:val="both"/>
      </w:pPr>
    </w:p>
    <w:p w14:paraId="60837DFE" w14:textId="589CA152" w:rsidR="00DA61D6" w:rsidRPr="00500F2E" w:rsidRDefault="00986A0D" w:rsidP="00DA61D6">
      <w:pPr>
        <w:ind w:left="-567"/>
        <w:jc w:val="both"/>
      </w:pPr>
      <w:r w:rsidRPr="00500F2E">
        <w:t xml:space="preserve">Согласно </w:t>
      </w:r>
      <w:r w:rsidR="00EE79A7" w:rsidRPr="00500F2E">
        <w:t xml:space="preserve">полученным результатам замеров </w:t>
      </w:r>
      <w:r w:rsidRPr="00500F2E">
        <w:rPr>
          <w:lang w:val="en-US"/>
        </w:rPr>
        <w:t>ESG</w:t>
      </w:r>
      <w:r w:rsidRPr="00500F2E">
        <w:t>-</w:t>
      </w:r>
      <w:r w:rsidR="00EE79A7" w:rsidRPr="00500F2E">
        <w:t xml:space="preserve">рейтинга </w:t>
      </w:r>
      <w:r w:rsidRPr="00500F2E">
        <w:t xml:space="preserve">АПК, в </w:t>
      </w:r>
      <w:r w:rsidR="00B31932" w:rsidRPr="00500F2E">
        <w:t>2021</w:t>
      </w:r>
      <w:r w:rsidR="00EC1CBF" w:rsidRPr="00500F2E">
        <w:t xml:space="preserve"> </w:t>
      </w:r>
      <w:r w:rsidR="0080311A" w:rsidRPr="00500F2E">
        <w:t xml:space="preserve">году </w:t>
      </w:r>
      <w:r w:rsidR="00E97DA7">
        <w:t>лидерами</w:t>
      </w:r>
      <w:r w:rsidR="00FC07FD" w:rsidRPr="00500F2E">
        <w:t xml:space="preserve"> </w:t>
      </w:r>
      <w:r w:rsidRPr="00500F2E">
        <w:t>среди регионов России</w:t>
      </w:r>
      <w:r w:rsidR="009159FD" w:rsidRPr="00500F2E">
        <w:t xml:space="preserve"> c</w:t>
      </w:r>
      <w:r w:rsidR="00DA61D6" w:rsidRPr="00500F2E">
        <w:t xml:space="preserve"> оценками 9,41, 8,9 и 8,86 соответственно</w:t>
      </w:r>
      <w:r w:rsidR="00E97DA7" w:rsidRPr="00E97DA7">
        <w:t xml:space="preserve"> </w:t>
      </w:r>
      <w:r w:rsidR="00E97DA7">
        <w:t xml:space="preserve">стали </w:t>
      </w:r>
      <w:r w:rsidR="00E97DA7" w:rsidRPr="00500F2E">
        <w:t>Республика Адыгея, Калининградская и Тульская</w:t>
      </w:r>
      <w:r w:rsidR="00FC07FD" w:rsidRPr="00500F2E">
        <w:t>.</w:t>
      </w:r>
      <w:r w:rsidR="0080311A" w:rsidRPr="00500F2E">
        <w:t xml:space="preserve"> </w:t>
      </w:r>
      <w:r w:rsidRPr="00500F2E">
        <w:t>При этом, наиболее благоприятная экологическая обстановка</w:t>
      </w:r>
      <w:r w:rsidR="0080311A" w:rsidRPr="00500F2E">
        <w:t xml:space="preserve"> </w:t>
      </w:r>
      <w:r w:rsidRPr="00500F2E">
        <w:t>оказались в</w:t>
      </w:r>
      <w:r w:rsidR="005A4434" w:rsidRPr="00500F2E">
        <w:t xml:space="preserve"> Ка</w:t>
      </w:r>
      <w:r w:rsidRPr="00500F2E">
        <w:t>лининградской области, Пермском крае</w:t>
      </w:r>
      <w:r w:rsidR="0080311A" w:rsidRPr="00500F2E">
        <w:t>, а также Санкт-Петербург</w:t>
      </w:r>
      <w:r w:rsidRPr="00500F2E">
        <w:t>е</w:t>
      </w:r>
      <w:r w:rsidR="0080311A" w:rsidRPr="00500F2E">
        <w:t xml:space="preserve">. В </w:t>
      </w:r>
      <w:r w:rsidRPr="00500F2E">
        <w:t>сфере</w:t>
      </w:r>
      <w:r w:rsidR="002C306A" w:rsidRPr="00500F2E">
        <w:t xml:space="preserve"> </w:t>
      </w:r>
      <w:r w:rsidRPr="00500F2E">
        <w:t>социального развития</w:t>
      </w:r>
      <w:r w:rsidR="0080311A" w:rsidRPr="00500F2E">
        <w:t xml:space="preserve"> </w:t>
      </w:r>
      <w:r w:rsidR="002C306A" w:rsidRPr="00500F2E">
        <w:t xml:space="preserve">выделяются Москва, </w:t>
      </w:r>
      <w:r w:rsidRPr="00500F2E">
        <w:t xml:space="preserve">Республика </w:t>
      </w:r>
      <w:r w:rsidR="002C306A" w:rsidRPr="00500F2E">
        <w:t>Ады</w:t>
      </w:r>
      <w:r w:rsidR="001E4CB9" w:rsidRPr="00500F2E">
        <w:t xml:space="preserve">гея и Белгородская область, а по показателям </w:t>
      </w:r>
      <w:r w:rsidR="002C306A" w:rsidRPr="00500F2E">
        <w:t>госу</w:t>
      </w:r>
      <w:r w:rsidR="005A4434" w:rsidRPr="00500F2E">
        <w:t>дарственного управления в тройку лидеров вошли</w:t>
      </w:r>
      <w:r w:rsidR="002C306A" w:rsidRPr="00500F2E">
        <w:t xml:space="preserve"> Санкт-Петербург, Магаданская область и Москва.</w:t>
      </w:r>
    </w:p>
    <w:p w14:paraId="29060EE1" w14:textId="77777777" w:rsidR="00DA61D6" w:rsidRPr="00500F2E" w:rsidRDefault="00DA61D6" w:rsidP="00DA61D6">
      <w:pPr>
        <w:ind w:left="-567"/>
        <w:jc w:val="both"/>
      </w:pPr>
    </w:p>
    <w:p w14:paraId="70FB67EE" w14:textId="0BE5A25B" w:rsidR="00AF35E6" w:rsidRPr="00500F2E" w:rsidRDefault="00CC5C1F" w:rsidP="00DA61D6">
      <w:pPr>
        <w:ind w:left="-567"/>
        <w:jc w:val="both"/>
      </w:pPr>
      <w:r w:rsidRPr="00500F2E">
        <w:t>Рейтинг наглядно</w:t>
      </w:r>
      <w:r w:rsidR="00724D05" w:rsidRPr="00500F2E">
        <w:t xml:space="preserve"> показал необходимость внедрения стандартов устойчивого развития</w:t>
      </w:r>
      <w:r w:rsidRPr="00500F2E">
        <w:t xml:space="preserve"> в АПК России, что является одним</w:t>
      </w:r>
      <w:r w:rsidR="00724D05" w:rsidRPr="00500F2E">
        <w:t xml:space="preserve"> из важных условий эффективной модернизации</w:t>
      </w:r>
      <w:r w:rsidRPr="00500F2E">
        <w:t xml:space="preserve"> сельскохозяйственных территорий в будущем. </w:t>
      </w:r>
      <w:r w:rsidR="00AF35E6" w:rsidRPr="00500F2E">
        <w:t xml:space="preserve">Рейтинг будет обновляться </w:t>
      </w:r>
      <w:r w:rsidR="003C7AD7" w:rsidRPr="00500F2E">
        <w:t xml:space="preserve">аналитиками </w:t>
      </w:r>
      <w:proofErr w:type="spellStart"/>
      <w:r w:rsidR="003C7AD7" w:rsidRPr="00500F2E">
        <w:t>Россельхозбанка</w:t>
      </w:r>
      <w:proofErr w:type="spellEnd"/>
      <w:r w:rsidR="003C7AD7" w:rsidRPr="00500F2E">
        <w:t xml:space="preserve"> </w:t>
      </w:r>
      <w:r w:rsidR="00AF35E6" w:rsidRPr="00500F2E">
        <w:t>ежеквартально.</w:t>
      </w:r>
    </w:p>
    <w:bookmarkEnd w:id="0"/>
    <w:p w14:paraId="445ACF00" w14:textId="77777777" w:rsidR="00B31932" w:rsidRPr="00500F2E" w:rsidRDefault="00B31932" w:rsidP="00AF35E6">
      <w:pPr>
        <w:spacing w:before="240"/>
        <w:ind w:left="-567"/>
        <w:jc w:val="both"/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1380F" w:rsidRPr="00500F2E" w14:paraId="759E2DD2" w14:textId="74E2B4C0" w:rsidTr="000E2399">
        <w:trPr>
          <w:trHeight w:val="1344"/>
          <w:jc w:val="center"/>
        </w:trPr>
        <w:tc>
          <w:tcPr>
            <w:tcW w:w="2336" w:type="dxa"/>
          </w:tcPr>
          <w:p w14:paraId="61141076" w14:textId="0B51F983" w:rsidR="00A1380F" w:rsidRPr="00500F2E" w:rsidRDefault="00A1380F" w:rsidP="00500F2E">
            <w:pPr>
              <w:spacing w:before="240"/>
              <w:jc w:val="center"/>
              <w:rPr>
                <w:b/>
                <w:bCs/>
              </w:rPr>
            </w:pPr>
            <w:r w:rsidRPr="00500F2E">
              <w:rPr>
                <w:b/>
                <w:bCs/>
              </w:rPr>
              <w:t xml:space="preserve">Лидеры </w:t>
            </w:r>
            <w:r w:rsidRPr="00500F2E">
              <w:rPr>
                <w:b/>
                <w:bCs/>
                <w:lang w:val="en-US"/>
              </w:rPr>
              <w:t>ESG</w:t>
            </w:r>
            <w:r w:rsidRPr="00500F2E">
              <w:rPr>
                <w:b/>
                <w:bCs/>
              </w:rPr>
              <w:t xml:space="preserve">-рейтинга </w:t>
            </w:r>
          </w:p>
        </w:tc>
        <w:tc>
          <w:tcPr>
            <w:tcW w:w="2336" w:type="dxa"/>
          </w:tcPr>
          <w:p w14:paraId="5A14D699" w14:textId="4BACA9E5" w:rsidR="00A1380F" w:rsidRPr="00500F2E" w:rsidRDefault="00015AE5" w:rsidP="00500F2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</w:t>
            </w:r>
            <w:r w:rsidR="008540A5">
              <w:rPr>
                <w:b/>
                <w:bCs/>
              </w:rPr>
              <w:t>кологическое развитие</w:t>
            </w:r>
            <w:r w:rsidR="00A1380F" w:rsidRPr="00500F2E">
              <w:rPr>
                <w:b/>
                <w:bCs/>
              </w:rPr>
              <w:t xml:space="preserve"> в АПК </w:t>
            </w:r>
          </w:p>
        </w:tc>
        <w:tc>
          <w:tcPr>
            <w:tcW w:w="2336" w:type="dxa"/>
          </w:tcPr>
          <w:p w14:paraId="3D2E346E" w14:textId="44DE11AF" w:rsidR="00A1380F" w:rsidRPr="00500F2E" w:rsidRDefault="00015AE5" w:rsidP="00500F2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8540A5">
              <w:rPr>
                <w:b/>
                <w:bCs/>
              </w:rPr>
              <w:t>оциальное развитие</w:t>
            </w:r>
            <w:r w:rsidR="00A1380F" w:rsidRPr="00500F2E">
              <w:rPr>
                <w:b/>
                <w:bCs/>
              </w:rPr>
              <w:t xml:space="preserve"> в АПК </w:t>
            </w:r>
          </w:p>
        </w:tc>
        <w:tc>
          <w:tcPr>
            <w:tcW w:w="2337" w:type="dxa"/>
          </w:tcPr>
          <w:p w14:paraId="383D0DDB" w14:textId="330B8E6C" w:rsidR="00A1380F" w:rsidRPr="00500F2E" w:rsidRDefault="008540A5" w:rsidP="00500F2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 за развитие</w:t>
            </w:r>
            <w:r w:rsidR="00A1380F" w:rsidRPr="00500F2E">
              <w:rPr>
                <w:b/>
                <w:bCs/>
              </w:rPr>
              <w:t xml:space="preserve"> в области государственного управления в АПК </w:t>
            </w:r>
          </w:p>
        </w:tc>
      </w:tr>
      <w:tr w:rsidR="00A1380F" w:rsidRPr="00500F2E" w14:paraId="105BD2CC" w14:textId="194957D0" w:rsidTr="000E2399">
        <w:trPr>
          <w:trHeight w:val="841"/>
          <w:jc w:val="center"/>
        </w:trPr>
        <w:tc>
          <w:tcPr>
            <w:tcW w:w="2336" w:type="dxa"/>
          </w:tcPr>
          <w:p w14:paraId="5050C3B4" w14:textId="584F9D75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Республика Адыгея</w:t>
            </w:r>
          </w:p>
        </w:tc>
        <w:tc>
          <w:tcPr>
            <w:tcW w:w="2336" w:type="dxa"/>
          </w:tcPr>
          <w:p w14:paraId="0F75D596" w14:textId="269E433B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5,1</w:t>
            </w:r>
            <w:r w:rsidR="00DC6CFB">
              <w:rPr>
                <w:bCs/>
              </w:rPr>
              <w:t>2</w:t>
            </w:r>
          </w:p>
        </w:tc>
        <w:tc>
          <w:tcPr>
            <w:tcW w:w="2336" w:type="dxa"/>
          </w:tcPr>
          <w:p w14:paraId="42DF8AD7" w14:textId="3C19457C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2,22</w:t>
            </w:r>
          </w:p>
        </w:tc>
        <w:tc>
          <w:tcPr>
            <w:tcW w:w="2337" w:type="dxa"/>
          </w:tcPr>
          <w:p w14:paraId="2DBA8474" w14:textId="7E08D676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2,07</w:t>
            </w:r>
          </w:p>
        </w:tc>
      </w:tr>
      <w:tr w:rsidR="00A1380F" w:rsidRPr="00500F2E" w14:paraId="70CB2F3C" w14:textId="67783154" w:rsidTr="000E2399">
        <w:trPr>
          <w:trHeight w:val="837"/>
          <w:jc w:val="center"/>
        </w:trPr>
        <w:tc>
          <w:tcPr>
            <w:tcW w:w="2336" w:type="dxa"/>
          </w:tcPr>
          <w:p w14:paraId="2DB287A5" w14:textId="13CD1BDB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Калининградская область</w:t>
            </w:r>
          </w:p>
        </w:tc>
        <w:tc>
          <w:tcPr>
            <w:tcW w:w="2336" w:type="dxa"/>
          </w:tcPr>
          <w:p w14:paraId="3F18B2FD" w14:textId="74A68B38" w:rsidR="00A1380F" w:rsidRPr="003433DF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,51</w:t>
            </w:r>
          </w:p>
        </w:tc>
        <w:tc>
          <w:tcPr>
            <w:tcW w:w="2336" w:type="dxa"/>
          </w:tcPr>
          <w:p w14:paraId="2C30B471" w14:textId="166E9463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1,87</w:t>
            </w:r>
          </w:p>
        </w:tc>
        <w:tc>
          <w:tcPr>
            <w:tcW w:w="2337" w:type="dxa"/>
          </w:tcPr>
          <w:p w14:paraId="09093F88" w14:textId="5FAFB87C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1,51</w:t>
            </w:r>
          </w:p>
        </w:tc>
      </w:tr>
      <w:tr w:rsidR="00A1380F" w:rsidRPr="00500F2E" w14:paraId="00BF1689" w14:textId="42D6F9FB" w:rsidTr="000E2399">
        <w:trPr>
          <w:trHeight w:val="410"/>
          <w:jc w:val="center"/>
        </w:trPr>
        <w:tc>
          <w:tcPr>
            <w:tcW w:w="2336" w:type="dxa"/>
          </w:tcPr>
          <w:p w14:paraId="3DE00409" w14:textId="0BADBCC4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Тульская область</w:t>
            </w:r>
          </w:p>
        </w:tc>
        <w:tc>
          <w:tcPr>
            <w:tcW w:w="2336" w:type="dxa"/>
          </w:tcPr>
          <w:p w14:paraId="160756B5" w14:textId="2F1A51DA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5,19</w:t>
            </w:r>
          </w:p>
        </w:tc>
        <w:tc>
          <w:tcPr>
            <w:tcW w:w="2336" w:type="dxa"/>
          </w:tcPr>
          <w:p w14:paraId="4F570C1A" w14:textId="33BD8D29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1,79</w:t>
            </w:r>
          </w:p>
        </w:tc>
        <w:tc>
          <w:tcPr>
            <w:tcW w:w="2337" w:type="dxa"/>
          </w:tcPr>
          <w:p w14:paraId="4C40E727" w14:textId="40DA2B3B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1,89</w:t>
            </w:r>
          </w:p>
        </w:tc>
      </w:tr>
      <w:tr w:rsidR="00A1380F" w:rsidRPr="00500F2E" w14:paraId="606E3564" w14:textId="70F09C41" w:rsidTr="000E2399">
        <w:trPr>
          <w:trHeight w:val="549"/>
          <w:jc w:val="center"/>
        </w:trPr>
        <w:tc>
          <w:tcPr>
            <w:tcW w:w="2336" w:type="dxa"/>
          </w:tcPr>
          <w:p w14:paraId="3DD0314E" w14:textId="2A64D98A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Санкт-Петербург</w:t>
            </w:r>
          </w:p>
        </w:tc>
        <w:tc>
          <w:tcPr>
            <w:tcW w:w="2336" w:type="dxa"/>
          </w:tcPr>
          <w:p w14:paraId="40E3A455" w14:textId="2F56A74A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5,27</w:t>
            </w:r>
          </w:p>
        </w:tc>
        <w:tc>
          <w:tcPr>
            <w:tcW w:w="2336" w:type="dxa"/>
          </w:tcPr>
          <w:p w14:paraId="6EDE3B26" w14:textId="28D6E095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1,88</w:t>
            </w:r>
          </w:p>
        </w:tc>
        <w:tc>
          <w:tcPr>
            <w:tcW w:w="2337" w:type="dxa"/>
          </w:tcPr>
          <w:p w14:paraId="59A768B1" w14:textId="25C50138" w:rsidR="00A1380F" w:rsidRPr="00500F2E" w:rsidRDefault="003433DF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2,67</w:t>
            </w:r>
          </w:p>
        </w:tc>
      </w:tr>
      <w:tr w:rsidR="00A1380F" w:rsidRPr="00500F2E" w14:paraId="6741736B" w14:textId="06682A8B" w:rsidTr="000E2399">
        <w:trPr>
          <w:trHeight w:val="702"/>
          <w:jc w:val="center"/>
        </w:trPr>
        <w:tc>
          <w:tcPr>
            <w:tcW w:w="2336" w:type="dxa"/>
          </w:tcPr>
          <w:p w14:paraId="7F03288C" w14:textId="6B785E83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Пермский край</w:t>
            </w:r>
          </w:p>
        </w:tc>
        <w:tc>
          <w:tcPr>
            <w:tcW w:w="2336" w:type="dxa"/>
          </w:tcPr>
          <w:p w14:paraId="1D683373" w14:textId="50EA12C0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5,34</w:t>
            </w:r>
          </w:p>
        </w:tc>
        <w:tc>
          <w:tcPr>
            <w:tcW w:w="2336" w:type="dxa"/>
          </w:tcPr>
          <w:p w14:paraId="560DAC69" w14:textId="5EC831B9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1,53</w:t>
            </w:r>
          </w:p>
        </w:tc>
        <w:tc>
          <w:tcPr>
            <w:tcW w:w="2337" w:type="dxa"/>
          </w:tcPr>
          <w:p w14:paraId="6534BA9C" w14:textId="67F21B7C" w:rsidR="00A1380F" w:rsidRPr="00500F2E" w:rsidRDefault="00A77A44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1,84</w:t>
            </w:r>
          </w:p>
        </w:tc>
      </w:tr>
      <w:tr w:rsidR="00A1380F" w:rsidRPr="00500F2E" w14:paraId="05BB3E84" w14:textId="32E7E1A4" w:rsidTr="000E2399">
        <w:trPr>
          <w:trHeight w:val="713"/>
          <w:jc w:val="center"/>
        </w:trPr>
        <w:tc>
          <w:tcPr>
            <w:tcW w:w="2336" w:type="dxa"/>
          </w:tcPr>
          <w:p w14:paraId="54F5B639" w14:textId="06BEA40B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Москва</w:t>
            </w:r>
          </w:p>
        </w:tc>
        <w:tc>
          <w:tcPr>
            <w:tcW w:w="2336" w:type="dxa"/>
          </w:tcPr>
          <w:p w14:paraId="7C203CA8" w14:textId="5EEC18F8" w:rsidR="00A1380F" w:rsidRPr="000E2399" w:rsidRDefault="00A77A44" w:rsidP="00B31932">
            <w:pPr>
              <w:spacing w:before="24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4,</w:t>
            </w:r>
            <w:r w:rsidR="000E2399">
              <w:rPr>
                <w:bCs/>
                <w:lang w:val="en-US"/>
              </w:rPr>
              <w:t>79</w:t>
            </w:r>
          </w:p>
        </w:tc>
        <w:tc>
          <w:tcPr>
            <w:tcW w:w="2336" w:type="dxa"/>
          </w:tcPr>
          <w:p w14:paraId="3372B3CB" w14:textId="7945F3DE" w:rsidR="00A1380F" w:rsidRPr="000E2399" w:rsidRDefault="000E2399" w:rsidP="00B31932">
            <w:pPr>
              <w:spacing w:before="24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2,</w:t>
            </w:r>
            <w:r w:rsidRPr="000E2399">
              <w:rPr>
                <w:bCs/>
              </w:rPr>
              <w:t>3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2337" w:type="dxa"/>
          </w:tcPr>
          <w:p w14:paraId="04C82ACC" w14:textId="3D858EA6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2,50</w:t>
            </w:r>
          </w:p>
        </w:tc>
      </w:tr>
      <w:tr w:rsidR="00A1380F" w:rsidRPr="00500F2E" w14:paraId="37D56006" w14:textId="0E1E7BE6" w:rsidTr="000E2399">
        <w:trPr>
          <w:trHeight w:val="307"/>
          <w:jc w:val="center"/>
        </w:trPr>
        <w:tc>
          <w:tcPr>
            <w:tcW w:w="2336" w:type="dxa"/>
          </w:tcPr>
          <w:p w14:paraId="7B5A0E03" w14:textId="6407AB2A" w:rsidR="00A1380F" w:rsidRPr="00500F2E" w:rsidRDefault="00A1380F" w:rsidP="00500F2E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 xml:space="preserve">Карачаево-Черкесская </w:t>
            </w:r>
            <w:r w:rsidR="00500F2E">
              <w:rPr>
                <w:bCs/>
              </w:rPr>
              <w:t>Р</w:t>
            </w:r>
            <w:r w:rsidRPr="00500F2E">
              <w:rPr>
                <w:bCs/>
              </w:rPr>
              <w:t>еспублика</w:t>
            </w:r>
          </w:p>
        </w:tc>
        <w:tc>
          <w:tcPr>
            <w:tcW w:w="2336" w:type="dxa"/>
          </w:tcPr>
          <w:p w14:paraId="25ED1F30" w14:textId="5D1F7783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4,64</w:t>
            </w:r>
          </w:p>
        </w:tc>
        <w:tc>
          <w:tcPr>
            <w:tcW w:w="2336" w:type="dxa"/>
          </w:tcPr>
          <w:p w14:paraId="02FEEE52" w14:textId="2D8C33A4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1,88</w:t>
            </w:r>
          </w:p>
        </w:tc>
        <w:tc>
          <w:tcPr>
            <w:tcW w:w="2337" w:type="dxa"/>
          </w:tcPr>
          <w:p w14:paraId="4283EB57" w14:textId="3075D13F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2,02</w:t>
            </w:r>
          </w:p>
        </w:tc>
      </w:tr>
      <w:tr w:rsidR="00A1380F" w:rsidRPr="00500F2E" w14:paraId="19349888" w14:textId="59E838B4" w:rsidTr="000E2399">
        <w:trPr>
          <w:trHeight w:val="662"/>
          <w:jc w:val="center"/>
        </w:trPr>
        <w:tc>
          <w:tcPr>
            <w:tcW w:w="2336" w:type="dxa"/>
          </w:tcPr>
          <w:p w14:paraId="0FD1948F" w14:textId="1BB99A2B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Татарстан</w:t>
            </w:r>
          </w:p>
        </w:tc>
        <w:tc>
          <w:tcPr>
            <w:tcW w:w="2336" w:type="dxa"/>
          </w:tcPr>
          <w:p w14:paraId="5F0CB9C3" w14:textId="537A4C5F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4,94</w:t>
            </w:r>
          </w:p>
        </w:tc>
        <w:tc>
          <w:tcPr>
            <w:tcW w:w="2336" w:type="dxa"/>
          </w:tcPr>
          <w:p w14:paraId="48BD7EB7" w14:textId="4F53EBD2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1,71</w:t>
            </w:r>
          </w:p>
        </w:tc>
        <w:tc>
          <w:tcPr>
            <w:tcW w:w="2337" w:type="dxa"/>
          </w:tcPr>
          <w:p w14:paraId="3CD431E6" w14:textId="09F59F5A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1,85</w:t>
            </w:r>
          </w:p>
        </w:tc>
      </w:tr>
      <w:tr w:rsidR="00A1380F" w:rsidRPr="00500F2E" w14:paraId="3738C8F3" w14:textId="338B1C99" w:rsidTr="000E2399">
        <w:trPr>
          <w:trHeight w:val="703"/>
          <w:jc w:val="center"/>
        </w:trPr>
        <w:tc>
          <w:tcPr>
            <w:tcW w:w="2336" w:type="dxa"/>
          </w:tcPr>
          <w:p w14:paraId="11CC54AD" w14:textId="51AB4AE0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lastRenderedPageBreak/>
              <w:t>Ярославская область</w:t>
            </w:r>
          </w:p>
        </w:tc>
        <w:tc>
          <w:tcPr>
            <w:tcW w:w="2336" w:type="dxa"/>
          </w:tcPr>
          <w:p w14:paraId="473D1265" w14:textId="762684BA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4,86</w:t>
            </w:r>
          </w:p>
        </w:tc>
        <w:tc>
          <w:tcPr>
            <w:tcW w:w="2336" w:type="dxa"/>
          </w:tcPr>
          <w:p w14:paraId="79B806C1" w14:textId="11E2AFB5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1,86</w:t>
            </w:r>
          </w:p>
        </w:tc>
        <w:tc>
          <w:tcPr>
            <w:tcW w:w="2337" w:type="dxa"/>
          </w:tcPr>
          <w:p w14:paraId="7AD4DD77" w14:textId="6B726150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1,73</w:t>
            </w:r>
          </w:p>
        </w:tc>
      </w:tr>
      <w:tr w:rsidR="00A1380F" w14:paraId="6D1C4880" w14:textId="53410DCC" w:rsidTr="000E2399">
        <w:trPr>
          <w:trHeight w:val="756"/>
          <w:jc w:val="center"/>
        </w:trPr>
        <w:tc>
          <w:tcPr>
            <w:tcW w:w="2336" w:type="dxa"/>
          </w:tcPr>
          <w:p w14:paraId="1881E11B" w14:textId="14FD8805" w:rsidR="00A1380F" w:rsidRPr="00500F2E" w:rsidRDefault="00A1380F" w:rsidP="00B31932">
            <w:pPr>
              <w:spacing w:before="240"/>
              <w:jc w:val="center"/>
              <w:rPr>
                <w:bCs/>
              </w:rPr>
            </w:pPr>
            <w:r w:rsidRPr="00500F2E">
              <w:rPr>
                <w:bCs/>
              </w:rPr>
              <w:t>Самарская область</w:t>
            </w:r>
          </w:p>
        </w:tc>
        <w:tc>
          <w:tcPr>
            <w:tcW w:w="2336" w:type="dxa"/>
          </w:tcPr>
          <w:p w14:paraId="11CB003C" w14:textId="06B6B829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4,76</w:t>
            </w:r>
          </w:p>
        </w:tc>
        <w:tc>
          <w:tcPr>
            <w:tcW w:w="2336" w:type="dxa"/>
          </w:tcPr>
          <w:p w14:paraId="18D0B7FD" w14:textId="394E9398" w:rsidR="00A1380F" w:rsidRPr="00500F2E" w:rsidRDefault="000E2399" w:rsidP="00B31932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1,76</w:t>
            </w:r>
          </w:p>
        </w:tc>
        <w:tc>
          <w:tcPr>
            <w:tcW w:w="2337" w:type="dxa"/>
          </w:tcPr>
          <w:p w14:paraId="01BB36C9" w14:textId="2EB12831" w:rsidR="00A1380F" w:rsidRDefault="000E2399" w:rsidP="00500F2E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1,91</w:t>
            </w:r>
          </w:p>
        </w:tc>
      </w:tr>
    </w:tbl>
    <w:p w14:paraId="4912BFE0" w14:textId="6F57E2BE" w:rsidR="00B31932" w:rsidRPr="006F3A17" w:rsidRDefault="00B31932" w:rsidP="003C7AD7">
      <w:pPr>
        <w:spacing w:before="240"/>
        <w:jc w:val="both"/>
        <w:rPr>
          <w:b/>
          <w:bCs/>
        </w:rPr>
      </w:pPr>
    </w:p>
    <w:p w14:paraId="73946D59" w14:textId="77777777" w:rsidR="005C191D" w:rsidRPr="00642DB1" w:rsidRDefault="0063450E" w:rsidP="00FC4ACC">
      <w:pPr>
        <w:spacing w:before="240"/>
        <w:ind w:left="-567"/>
        <w:jc w:val="both"/>
        <w:rPr>
          <w:rFonts w:eastAsia="Calibri"/>
          <w:i/>
          <w:sz w:val="22"/>
          <w:szCs w:val="22"/>
        </w:rPr>
      </w:pPr>
      <w:r w:rsidRPr="000B0B27">
        <w:rPr>
          <w:rFonts w:eastAsia="Calibri"/>
          <w:i/>
          <w:sz w:val="22"/>
          <w:szCs w:val="22"/>
        </w:rPr>
        <w:t>АО «</w:t>
      </w:r>
      <w:proofErr w:type="spellStart"/>
      <w:r w:rsidRPr="000B0B27">
        <w:rPr>
          <w:rFonts w:eastAsia="Calibri"/>
          <w:i/>
          <w:sz w:val="22"/>
          <w:szCs w:val="22"/>
        </w:rPr>
        <w:t>Россельхозбанк</w:t>
      </w:r>
      <w:proofErr w:type="spellEnd"/>
      <w:r w:rsidRPr="000B0B27">
        <w:rPr>
          <w:rFonts w:eastAsia="Calibri"/>
          <w:i/>
          <w:sz w:val="22"/>
          <w:szCs w:val="22"/>
        </w:rPr>
        <w:t>» – основа национальной кредитно-финансовой системы обслуживания агропромышленного комплекса России. Банк создан в 2000 го</w:t>
      </w:r>
      <w:r w:rsidR="00E00FAE">
        <w:rPr>
          <w:rFonts w:eastAsia="Calibri"/>
          <w:i/>
          <w:sz w:val="22"/>
          <w:szCs w:val="22"/>
        </w:rPr>
        <w:t xml:space="preserve">ду и сегодня является ключевым </w:t>
      </w:r>
      <w:r w:rsidRPr="000B0B27">
        <w:rPr>
          <w:rFonts w:eastAsia="Calibri"/>
          <w:i/>
          <w:sz w:val="22"/>
          <w:szCs w:val="22"/>
        </w:rPr>
        <w:t>кредитором А</w:t>
      </w:r>
      <w:proofErr w:type="gramStart"/>
      <w:r w:rsidRPr="000B0B27">
        <w:rPr>
          <w:rFonts w:eastAsia="Calibri"/>
          <w:i/>
          <w:sz w:val="22"/>
          <w:szCs w:val="22"/>
        </w:rPr>
        <w:t>ПК стр</w:t>
      </w:r>
      <w:proofErr w:type="gramEnd"/>
      <w:r w:rsidRPr="000B0B27">
        <w:rPr>
          <w:rFonts w:eastAsia="Calibri"/>
          <w:i/>
          <w:sz w:val="22"/>
          <w:szCs w:val="22"/>
        </w:rPr>
        <w:t>аны, входит в число самых крупных и устойчивых банков страны по размеру активов и капитала, а также в число лидеров рейтинга надежност</w:t>
      </w:r>
      <w:r w:rsidR="00642DB1">
        <w:rPr>
          <w:rFonts w:eastAsia="Calibri"/>
          <w:i/>
          <w:sz w:val="22"/>
          <w:szCs w:val="22"/>
        </w:rPr>
        <w:t>и крупнейших российских банков.</w:t>
      </w:r>
    </w:p>
    <w:sectPr w:rsidR="005C191D" w:rsidRPr="00642DB1" w:rsidSect="004C6FF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3A6EF" w14:textId="77777777" w:rsidR="00EE0F04" w:rsidRDefault="00EE0F04" w:rsidP="007747DD">
      <w:r>
        <w:separator/>
      </w:r>
    </w:p>
  </w:endnote>
  <w:endnote w:type="continuationSeparator" w:id="0">
    <w:p w14:paraId="732E38E5" w14:textId="77777777" w:rsidR="00EE0F04" w:rsidRDefault="00EE0F04" w:rsidP="0077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7EFF" w14:textId="77777777" w:rsidR="00EE0F04" w:rsidRDefault="00EE0F04" w:rsidP="007747DD">
      <w:r>
        <w:separator/>
      </w:r>
    </w:p>
  </w:footnote>
  <w:footnote w:type="continuationSeparator" w:id="0">
    <w:p w14:paraId="2B181103" w14:textId="77777777" w:rsidR="00EE0F04" w:rsidRDefault="00EE0F04" w:rsidP="0077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88"/>
    <w:multiLevelType w:val="hybridMultilevel"/>
    <w:tmpl w:val="5DFE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0E"/>
    <w:rsid w:val="000027C0"/>
    <w:rsid w:val="000031A7"/>
    <w:rsid w:val="00006BD1"/>
    <w:rsid w:val="00006CA7"/>
    <w:rsid w:val="00007025"/>
    <w:rsid w:val="00013ADF"/>
    <w:rsid w:val="000159E7"/>
    <w:rsid w:val="00015AE5"/>
    <w:rsid w:val="00016E42"/>
    <w:rsid w:val="00017138"/>
    <w:rsid w:val="00040E08"/>
    <w:rsid w:val="00042D83"/>
    <w:rsid w:val="00061F16"/>
    <w:rsid w:val="00063128"/>
    <w:rsid w:val="00065988"/>
    <w:rsid w:val="000711BB"/>
    <w:rsid w:val="0007317F"/>
    <w:rsid w:val="00081D82"/>
    <w:rsid w:val="00095384"/>
    <w:rsid w:val="000A522D"/>
    <w:rsid w:val="000A6158"/>
    <w:rsid w:val="000B0B27"/>
    <w:rsid w:val="000B550D"/>
    <w:rsid w:val="000B5D50"/>
    <w:rsid w:val="000C52FA"/>
    <w:rsid w:val="000D4167"/>
    <w:rsid w:val="000E00E1"/>
    <w:rsid w:val="000E2399"/>
    <w:rsid w:val="000E2533"/>
    <w:rsid w:val="000F0D0E"/>
    <w:rsid w:val="000F52DB"/>
    <w:rsid w:val="0010105E"/>
    <w:rsid w:val="0012128A"/>
    <w:rsid w:val="0012168A"/>
    <w:rsid w:val="00124978"/>
    <w:rsid w:val="0012744C"/>
    <w:rsid w:val="00144B2A"/>
    <w:rsid w:val="0014712A"/>
    <w:rsid w:val="0015000B"/>
    <w:rsid w:val="001652F4"/>
    <w:rsid w:val="001818FC"/>
    <w:rsid w:val="0019700B"/>
    <w:rsid w:val="001A02C7"/>
    <w:rsid w:val="001A3879"/>
    <w:rsid w:val="001A4A91"/>
    <w:rsid w:val="001B2B24"/>
    <w:rsid w:val="001B726B"/>
    <w:rsid w:val="001E4CB9"/>
    <w:rsid w:val="001F5B8B"/>
    <w:rsid w:val="00202C81"/>
    <w:rsid w:val="002055F0"/>
    <w:rsid w:val="00220BA2"/>
    <w:rsid w:val="002242EA"/>
    <w:rsid w:val="00226E55"/>
    <w:rsid w:val="00232136"/>
    <w:rsid w:val="00232BB2"/>
    <w:rsid w:val="00237730"/>
    <w:rsid w:val="002423F0"/>
    <w:rsid w:val="0025590E"/>
    <w:rsid w:val="00274650"/>
    <w:rsid w:val="002924EC"/>
    <w:rsid w:val="002A18D1"/>
    <w:rsid w:val="002A4034"/>
    <w:rsid w:val="002C306A"/>
    <w:rsid w:val="002C79AC"/>
    <w:rsid w:val="002D3481"/>
    <w:rsid w:val="002D7B62"/>
    <w:rsid w:val="002F1660"/>
    <w:rsid w:val="002F6B11"/>
    <w:rsid w:val="00330C34"/>
    <w:rsid w:val="0033546C"/>
    <w:rsid w:val="003371E1"/>
    <w:rsid w:val="003433DF"/>
    <w:rsid w:val="003677F3"/>
    <w:rsid w:val="003760B9"/>
    <w:rsid w:val="0037695B"/>
    <w:rsid w:val="003B53FE"/>
    <w:rsid w:val="003B7A11"/>
    <w:rsid w:val="003C21E5"/>
    <w:rsid w:val="003C7AD7"/>
    <w:rsid w:val="003D1F0A"/>
    <w:rsid w:val="003D4E01"/>
    <w:rsid w:val="003D60BC"/>
    <w:rsid w:val="003E2726"/>
    <w:rsid w:val="003F698E"/>
    <w:rsid w:val="00412661"/>
    <w:rsid w:val="0041438F"/>
    <w:rsid w:val="00420F35"/>
    <w:rsid w:val="00433A9F"/>
    <w:rsid w:val="00433C54"/>
    <w:rsid w:val="0044613F"/>
    <w:rsid w:val="004521ED"/>
    <w:rsid w:val="00456402"/>
    <w:rsid w:val="004623F7"/>
    <w:rsid w:val="00470FA4"/>
    <w:rsid w:val="00483865"/>
    <w:rsid w:val="004A7F8B"/>
    <w:rsid w:val="004C46B5"/>
    <w:rsid w:val="004C6FFA"/>
    <w:rsid w:val="004E5528"/>
    <w:rsid w:val="004F375C"/>
    <w:rsid w:val="00500F2E"/>
    <w:rsid w:val="00502B75"/>
    <w:rsid w:val="00505656"/>
    <w:rsid w:val="00507470"/>
    <w:rsid w:val="00515D75"/>
    <w:rsid w:val="005278D7"/>
    <w:rsid w:val="00531C88"/>
    <w:rsid w:val="005320A3"/>
    <w:rsid w:val="00536212"/>
    <w:rsid w:val="005410FD"/>
    <w:rsid w:val="00554D08"/>
    <w:rsid w:val="00561856"/>
    <w:rsid w:val="00563F12"/>
    <w:rsid w:val="005708AA"/>
    <w:rsid w:val="005769FD"/>
    <w:rsid w:val="005807F1"/>
    <w:rsid w:val="00581AD3"/>
    <w:rsid w:val="00584304"/>
    <w:rsid w:val="00585AA6"/>
    <w:rsid w:val="005A1B06"/>
    <w:rsid w:val="005A4434"/>
    <w:rsid w:val="005C0FCB"/>
    <w:rsid w:val="005C191D"/>
    <w:rsid w:val="005C3F56"/>
    <w:rsid w:val="005D0DAD"/>
    <w:rsid w:val="005E29CF"/>
    <w:rsid w:val="005F74C3"/>
    <w:rsid w:val="005F7B9E"/>
    <w:rsid w:val="00601AF7"/>
    <w:rsid w:val="006239DD"/>
    <w:rsid w:val="0063450E"/>
    <w:rsid w:val="00642DB1"/>
    <w:rsid w:val="00661426"/>
    <w:rsid w:val="00667014"/>
    <w:rsid w:val="00674847"/>
    <w:rsid w:val="00677B5F"/>
    <w:rsid w:val="00684B54"/>
    <w:rsid w:val="00686FE6"/>
    <w:rsid w:val="006A5942"/>
    <w:rsid w:val="006B021D"/>
    <w:rsid w:val="006B5BE0"/>
    <w:rsid w:val="006D3342"/>
    <w:rsid w:val="006E4A24"/>
    <w:rsid w:val="006F0EA6"/>
    <w:rsid w:val="006F3A17"/>
    <w:rsid w:val="00702FFB"/>
    <w:rsid w:val="00704203"/>
    <w:rsid w:val="007111F6"/>
    <w:rsid w:val="00716666"/>
    <w:rsid w:val="00724D05"/>
    <w:rsid w:val="00735408"/>
    <w:rsid w:val="00746B8D"/>
    <w:rsid w:val="00747776"/>
    <w:rsid w:val="0075103C"/>
    <w:rsid w:val="00756DA3"/>
    <w:rsid w:val="0076722A"/>
    <w:rsid w:val="007747DD"/>
    <w:rsid w:val="007777A6"/>
    <w:rsid w:val="00787720"/>
    <w:rsid w:val="00790602"/>
    <w:rsid w:val="007D5C81"/>
    <w:rsid w:val="007E69F3"/>
    <w:rsid w:val="007F5567"/>
    <w:rsid w:val="0080311A"/>
    <w:rsid w:val="00804395"/>
    <w:rsid w:val="008056F8"/>
    <w:rsid w:val="0081424D"/>
    <w:rsid w:val="00814633"/>
    <w:rsid w:val="00835287"/>
    <w:rsid w:val="00853706"/>
    <w:rsid w:val="008540A5"/>
    <w:rsid w:val="008541BA"/>
    <w:rsid w:val="00856556"/>
    <w:rsid w:val="0087500D"/>
    <w:rsid w:val="008771F8"/>
    <w:rsid w:val="008B5247"/>
    <w:rsid w:val="008C6F6B"/>
    <w:rsid w:val="008C7A32"/>
    <w:rsid w:val="008D39C0"/>
    <w:rsid w:val="008D3D52"/>
    <w:rsid w:val="008E5E7A"/>
    <w:rsid w:val="008E7FCF"/>
    <w:rsid w:val="008F50B6"/>
    <w:rsid w:val="00904F87"/>
    <w:rsid w:val="009159FD"/>
    <w:rsid w:val="00925A58"/>
    <w:rsid w:val="009366D0"/>
    <w:rsid w:val="00940257"/>
    <w:rsid w:val="009442A3"/>
    <w:rsid w:val="00970665"/>
    <w:rsid w:val="009800CE"/>
    <w:rsid w:val="009800F8"/>
    <w:rsid w:val="009826FA"/>
    <w:rsid w:val="00986A0D"/>
    <w:rsid w:val="0099312C"/>
    <w:rsid w:val="009A7171"/>
    <w:rsid w:val="009B3243"/>
    <w:rsid w:val="009C2553"/>
    <w:rsid w:val="009E086A"/>
    <w:rsid w:val="009E306E"/>
    <w:rsid w:val="009E530D"/>
    <w:rsid w:val="009E7332"/>
    <w:rsid w:val="009F087D"/>
    <w:rsid w:val="009F0A85"/>
    <w:rsid w:val="009F3549"/>
    <w:rsid w:val="00A0624A"/>
    <w:rsid w:val="00A12A55"/>
    <w:rsid w:val="00A1380F"/>
    <w:rsid w:val="00A36DB3"/>
    <w:rsid w:val="00A401C7"/>
    <w:rsid w:val="00A47963"/>
    <w:rsid w:val="00A50B7B"/>
    <w:rsid w:val="00A53050"/>
    <w:rsid w:val="00A661F9"/>
    <w:rsid w:val="00A75318"/>
    <w:rsid w:val="00A77A44"/>
    <w:rsid w:val="00A82659"/>
    <w:rsid w:val="00A82C8A"/>
    <w:rsid w:val="00A85DEB"/>
    <w:rsid w:val="00AA65F7"/>
    <w:rsid w:val="00AB0666"/>
    <w:rsid w:val="00AC0135"/>
    <w:rsid w:val="00AD1EB0"/>
    <w:rsid w:val="00AD30E3"/>
    <w:rsid w:val="00AE3FE5"/>
    <w:rsid w:val="00AF35E6"/>
    <w:rsid w:val="00B027B3"/>
    <w:rsid w:val="00B078B6"/>
    <w:rsid w:val="00B07AA7"/>
    <w:rsid w:val="00B315CA"/>
    <w:rsid w:val="00B31932"/>
    <w:rsid w:val="00B35B87"/>
    <w:rsid w:val="00B46CA8"/>
    <w:rsid w:val="00B73CBA"/>
    <w:rsid w:val="00B75A2B"/>
    <w:rsid w:val="00B7777B"/>
    <w:rsid w:val="00B8176C"/>
    <w:rsid w:val="00B857EC"/>
    <w:rsid w:val="00B9243E"/>
    <w:rsid w:val="00BA28DC"/>
    <w:rsid w:val="00BC050E"/>
    <w:rsid w:val="00BD57F4"/>
    <w:rsid w:val="00BE5A69"/>
    <w:rsid w:val="00C03129"/>
    <w:rsid w:val="00C04FED"/>
    <w:rsid w:val="00C10170"/>
    <w:rsid w:val="00C121E0"/>
    <w:rsid w:val="00C13861"/>
    <w:rsid w:val="00C17E13"/>
    <w:rsid w:val="00C24FFB"/>
    <w:rsid w:val="00C259D7"/>
    <w:rsid w:val="00C35CD7"/>
    <w:rsid w:val="00C441A6"/>
    <w:rsid w:val="00C50FEB"/>
    <w:rsid w:val="00C52F94"/>
    <w:rsid w:val="00C65CB5"/>
    <w:rsid w:val="00C72CEF"/>
    <w:rsid w:val="00C83B1A"/>
    <w:rsid w:val="00C87BBC"/>
    <w:rsid w:val="00C91AE5"/>
    <w:rsid w:val="00C927CF"/>
    <w:rsid w:val="00CC0DEF"/>
    <w:rsid w:val="00CC5C1F"/>
    <w:rsid w:val="00CC7EE5"/>
    <w:rsid w:val="00CD0F83"/>
    <w:rsid w:val="00CF14E3"/>
    <w:rsid w:val="00CF19C4"/>
    <w:rsid w:val="00CF6955"/>
    <w:rsid w:val="00CF7881"/>
    <w:rsid w:val="00CF7BD5"/>
    <w:rsid w:val="00D02D30"/>
    <w:rsid w:val="00D115DE"/>
    <w:rsid w:val="00D15E94"/>
    <w:rsid w:val="00D37539"/>
    <w:rsid w:val="00D37D74"/>
    <w:rsid w:val="00D40AC8"/>
    <w:rsid w:val="00D45659"/>
    <w:rsid w:val="00D50D3F"/>
    <w:rsid w:val="00D5352D"/>
    <w:rsid w:val="00D62160"/>
    <w:rsid w:val="00D65BC7"/>
    <w:rsid w:val="00D721A8"/>
    <w:rsid w:val="00D7587C"/>
    <w:rsid w:val="00D824B3"/>
    <w:rsid w:val="00DA42D1"/>
    <w:rsid w:val="00DA61D6"/>
    <w:rsid w:val="00DB7053"/>
    <w:rsid w:val="00DC6CFB"/>
    <w:rsid w:val="00DE09DF"/>
    <w:rsid w:val="00DE675C"/>
    <w:rsid w:val="00DE75E9"/>
    <w:rsid w:val="00DF6EAD"/>
    <w:rsid w:val="00E00FAE"/>
    <w:rsid w:val="00E1084F"/>
    <w:rsid w:val="00E10D74"/>
    <w:rsid w:val="00E176D9"/>
    <w:rsid w:val="00E26011"/>
    <w:rsid w:val="00E31D5B"/>
    <w:rsid w:val="00E51478"/>
    <w:rsid w:val="00E527E6"/>
    <w:rsid w:val="00E96C1F"/>
    <w:rsid w:val="00E973B1"/>
    <w:rsid w:val="00E97DA7"/>
    <w:rsid w:val="00EA3784"/>
    <w:rsid w:val="00EB32BA"/>
    <w:rsid w:val="00EB6BF5"/>
    <w:rsid w:val="00EC1CBF"/>
    <w:rsid w:val="00ED16A7"/>
    <w:rsid w:val="00EE0E5A"/>
    <w:rsid w:val="00EE0F04"/>
    <w:rsid w:val="00EE2089"/>
    <w:rsid w:val="00EE79A7"/>
    <w:rsid w:val="00EF6A50"/>
    <w:rsid w:val="00F11D49"/>
    <w:rsid w:val="00F16B23"/>
    <w:rsid w:val="00F20414"/>
    <w:rsid w:val="00F2097E"/>
    <w:rsid w:val="00F35DA0"/>
    <w:rsid w:val="00F466F1"/>
    <w:rsid w:val="00F551C4"/>
    <w:rsid w:val="00F76ADA"/>
    <w:rsid w:val="00F86A38"/>
    <w:rsid w:val="00FC07FD"/>
    <w:rsid w:val="00FC481C"/>
    <w:rsid w:val="00FC4ACC"/>
    <w:rsid w:val="00FC58C5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6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E"/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D6216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345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3450E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621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Hyperlink"/>
    <w:basedOn w:val="a0"/>
    <w:uiPriority w:val="99"/>
    <w:unhideWhenUsed/>
    <w:rsid w:val="00D62160"/>
    <w:rPr>
      <w:color w:val="0000FF"/>
      <w:u w:val="single"/>
    </w:rPr>
  </w:style>
  <w:style w:type="paragraph" w:customStyle="1" w:styleId="card-humansp">
    <w:name w:val="card-humans__p"/>
    <w:basedOn w:val="a"/>
    <w:rsid w:val="00D62160"/>
    <w:pPr>
      <w:spacing w:before="100" w:beforeAutospacing="1" w:after="100" w:afterAutospacing="1"/>
    </w:pPr>
  </w:style>
  <w:style w:type="character" w:customStyle="1" w:styleId="textdesktop-18pt1gdst">
    <w:name w:val="text_desktop-18pt__1gdst"/>
    <w:basedOn w:val="a0"/>
    <w:rsid w:val="0025590E"/>
  </w:style>
  <w:style w:type="paragraph" w:styleId="a6">
    <w:name w:val="Balloon Text"/>
    <w:basedOn w:val="a"/>
    <w:link w:val="a7"/>
    <w:uiPriority w:val="99"/>
    <w:semiHidden/>
    <w:unhideWhenUsed/>
    <w:rsid w:val="002F6B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B1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6BF5"/>
    <w:rPr>
      <w:i/>
      <w:iCs/>
    </w:rPr>
  </w:style>
  <w:style w:type="paragraph" w:styleId="a9">
    <w:name w:val="Normal (Web)"/>
    <w:basedOn w:val="a"/>
    <w:uiPriority w:val="99"/>
    <w:semiHidden/>
    <w:unhideWhenUsed/>
    <w:rsid w:val="00D65BC7"/>
  </w:style>
  <w:style w:type="paragraph" w:styleId="aa">
    <w:name w:val="footnote text"/>
    <w:basedOn w:val="a"/>
    <w:link w:val="ab"/>
    <w:uiPriority w:val="99"/>
    <w:semiHidden/>
    <w:unhideWhenUsed/>
    <w:rsid w:val="007747D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747DD"/>
    <w:rPr>
      <w:vertAlign w:val="superscript"/>
    </w:rPr>
  </w:style>
  <w:style w:type="paragraph" w:styleId="ad">
    <w:name w:val="List Paragraph"/>
    <w:basedOn w:val="a"/>
    <w:uiPriority w:val="34"/>
    <w:qFormat/>
    <w:rsid w:val="00FC0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8E5E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E7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5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E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E5E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B3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E"/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D6216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345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3450E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621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Hyperlink"/>
    <w:basedOn w:val="a0"/>
    <w:uiPriority w:val="99"/>
    <w:unhideWhenUsed/>
    <w:rsid w:val="00D62160"/>
    <w:rPr>
      <w:color w:val="0000FF"/>
      <w:u w:val="single"/>
    </w:rPr>
  </w:style>
  <w:style w:type="paragraph" w:customStyle="1" w:styleId="card-humansp">
    <w:name w:val="card-humans__p"/>
    <w:basedOn w:val="a"/>
    <w:rsid w:val="00D62160"/>
    <w:pPr>
      <w:spacing w:before="100" w:beforeAutospacing="1" w:after="100" w:afterAutospacing="1"/>
    </w:pPr>
  </w:style>
  <w:style w:type="character" w:customStyle="1" w:styleId="textdesktop-18pt1gdst">
    <w:name w:val="text_desktop-18pt__1gdst"/>
    <w:basedOn w:val="a0"/>
    <w:rsid w:val="0025590E"/>
  </w:style>
  <w:style w:type="paragraph" w:styleId="a6">
    <w:name w:val="Balloon Text"/>
    <w:basedOn w:val="a"/>
    <w:link w:val="a7"/>
    <w:uiPriority w:val="99"/>
    <w:semiHidden/>
    <w:unhideWhenUsed/>
    <w:rsid w:val="002F6B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B1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6BF5"/>
    <w:rPr>
      <w:i/>
      <w:iCs/>
    </w:rPr>
  </w:style>
  <w:style w:type="paragraph" w:styleId="a9">
    <w:name w:val="Normal (Web)"/>
    <w:basedOn w:val="a"/>
    <w:uiPriority w:val="99"/>
    <w:semiHidden/>
    <w:unhideWhenUsed/>
    <w:rsid w:val="00D65BC7"/>
  </w:style>
  <w:style w:type="paragraph" w:styleId="aa">
    <w:name w:val="footnote text"/>
    <w:basedOn w:val="a"/>
    <w:link w:val="ab"/>
    <w:uiPriority w:val="99"/>
    <w:semiHidden/>
    <w:unhideWhenUsed/>
    <w:rsid w:val="007747D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747DD"/>
    <w:rPr>
      <w:vertAlign w:val="superscript"/>
    </w:rPr>
  </w:style>
  <w:style w:type="paragraph" w:styleId="ad">
    <w:name w:val="List Paragraph"/>
    <w:basedOn w:val="a"/>
    <w:uiPriority w:val="34"/>
    <w:qFormat/>
    <w:rsid w:val="00FC0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8E5E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E7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5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E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E5E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B3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CEBD-BBB5-4C45-A2C5-D87D9CB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ARB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Шумилина</dc:creator>
  <cp:lastModifiedBy>Тишкин Владимир Алексеевич</cp:lastModifiedBy>
  <cp:revision>2</cp:revision>
  <cp:lastPrinted>2020-06-03T13:08:00Z</cp:lastPrinted>
  <dcterms:created xsi:type="dcterms:W3CDTF">2022-08-12T07:33:00Z</dcterms:created>
  <dcterms:modified xsi:type="dcterms:W3CDTF">2022-08-12T07:33:00Z</dcterms:modified>
</cp:coreProperties>
</file>